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4AD" w:rsidRDefault="00AF44AD" w:rsidP="00AF44AD">
      <w:pPr>
        <w:rPr>
          <w:color w:val="000000"/>
          <w:sz w:val="32"/>
          <w:szCs w:val="32"/>
          <w:u w:val="single"/>
        </w:rPr>
      </w:pPr>
      <w:r>
        <w:rPr>
          <w:color w:val="000000"/>
          <w:sz w:val="32"/>
          <w:szCs w:val="32"/>
          <w:u w:val="single"/>
        </w:rPr>
        <w:t>Budget indicatie</w:t>
      </w:r>
    </w:p>
    <w:p w:rsidR="00AF44AD" w:rsidRPr="00486339" w:rsidRDefault="00AF44AD" w:rsidP="00AF44AD">
      <w:pPr>
        <w:rPr>
          <w:color w:val="000000"/>
          <w:sz w:val="16"/>
          <w:szCs w:val="16"/>
          <w:u w:val="single"/>
        </w:rPr>
      </w:pPr>
    </w:p>
    <w:p w:rsidR="00AF44AD" w:rsidRDefault="00AF44AD" w:rsidP="00AF44AD">
      <w:pPr>
        <w:rPr>
          <w:b/>
          <w:lang w:val="nl-BE"/>
        </w:rPr>
      </w:pPr>
      <w:r w:rsidRPr="00645A9A">
        <w:rPr>
          <w:b/>
          <w:lang w:val="nl-BE"/>
        </w:rPr>
        <w:t xml:space="preserve">Indicatie van </w:t>
      </w:r>
      <w:r>
        <w:rPr>
          <w:b/>
          <w:lang w:val="nl-BE"/>
        </w:rPr>
        <w:t xml:space="preserve">een budget voor een </w:t>
      </w:r>
      <w:r>
        <w:rPr>
          <w:b/>
          <w:lang w:val="nl-BE"/>
        </w:rPr>
        <w:t>stage in</w:t>
      </w:r>
      <w:r w:rsidRPr="00645A9A">
        <w:rPr>
          <w:b/>
          <w:lang w:val="nl-BE"/>
        </w:rPr>
        <w:t xml:space="preserve"> Ghana</w:t>
      </w:r>
    </w:p>
    <w:p w:rsidR="00AF44AD" w:rsidRPr="00C659E0" w:rsidRDefault="00AF44AD" w:rsidP="00AF44AD">
      <w:pPr>
        <w:rPr>
          <w:b/>
          <w:sz w:val="16"/>
          <w:szCs w:val="16"/>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976"/>
      </w:tblGrid>
      <w:tr w:rsidR="00AF44AD" w:rsidRPr="0078400E" w:rsidTr="009B1BE0">
        <w:tc>
          <w:tcPr>
            <w:tcW w:w="4395" w:type="dxa"/>
            <w:shd w:val="clear" w:color="auto" w:fill="auto"/>
          </w:tcPr>
          <w:p w:rsidR="00AF44AD" w:rsidRPr="0078400E" w:rsidRDefault="00AF44AD" w:rsidP="009B1BE0">
            <w:pPr>
              <w:rPr>
                <w:b/>
                <w:lang w:val="nl-BE"/>
              </w:rPr>
            </w:pPr>
            <w:r w:rsidRPr="0078400E">
              <w:rPr>
                <w:b/>
                <w:lang w:val="nl-BE"/>
              </w:rPr>
              <w:t xml:space="preserve">Kosten </w:t>
            </w:r>
            <w:r>
              <w:rPr>
                <w:b/>
                <w:lang w:val="nl-BE"/>
              </w:rPr>
              <w:t>VOOR</w:t>
            </w:r>
            <w:r w:rsidRPr="0078400E">
              <w:rPr>
                <w:b/>
                <w:lang w:val="nl-BE"/>
              </w:rPr>
              <w:t xml:space="preserve"> vertrek</w:t>
            </w:r>
          </w:p>
        </w:tc>
        <w:tc>
          <w:tcPr>
            <w:tcW w:w="2976" w:type="dxa"/>
            <w:shd w:val="clear" w:color="auto" w:fill="auto"/>
          </w:tcPr>
          <w:p w:rsidR="00AF44AD" w:rsidRPr="0078400E" w:rsidRDefault="00AF44AD" w:rsidP="009B1BE0">
            <w:pPr>
              <w:rPr>
                <w:b/>
                <w:lang w:val="nl-BE"/>
              </w:rPr>
            </w:pPr>
            <w:r w:rsidRPr="0078400E">
              <w:rPr>
                <w:b/>
                <w:lang w:val="nl-BE"/>
              </w:rPr>
              <w:t>Richtprijs</w:t>
            </w:r>
          </w:p>
        </w:tc>
      </w:tr>
      <w:tr w:rsidR="00AF44AD" w:rsidRPr="0078400E" w:rsidTr="009B1BE0">
        <w:tc>
          <w:tcPr>
            <w:tcW w:w="4395" w:type="dxa"/>
            <w:shd w:val="clear" w:color="auto" w:fill="auto"/>
          </w:tcPr>
          <w:p w:rsidR="00AF44AD" w:rsidRPr="0078400E" w:rsidRDefault="00AF44AD" w:rsidP="009B1BE0">
            <w:pPr>
              <w:rPr>
                <w:lang w:val="nl-BE"/>
              </w:rPr>
            </w:pPr>
            <w:r w:rsidRPr="0078400E">
              <w:rPr>
                <w:lang w:val="nl-BE"/>
              </w:rPr>
              <w:t>Vlucht (H/T)</w:t>
            </w:r>
          </w:p>
        </w:tc>
        <w:tc>
          <w:tcPr>
            <w:tcW w:w="2976" w:type="dxa"/>
            <w:shd w:val="clear" w:color="auto" w:fill="auto"/>
          </w:tcPr>
          <w:p w:rsidR="00AF44AD" w:rsidRPr="0078400E" w:rsidRDefault="00AF44AD" w:rsidP="009B1BE0">
            <w:pPr>
              <w:rPr>
                <w:lang w:val="nl-BE"/>
              </w:rPr>
            </w:pPr>
            <w:r w:rsidRPr="0078400E">
              <w:rPr>
                <w:lang w:val="nl-BE"/>
              </w:rPr>
              <w:t>€</w:t>
            </w:r>
            <w:r>
              <w:rPr>
                <w:lang w:val="nl-BE"/>
              </w:rPr>
              <w:t>600</w:t>
            </w:r>
          </w:p>
        </w:tc>
      </w:tr>
      <w:tr w:rsidR="00AF44AD" w:rsidRPr="0078400E" w:rsidTr="009B1BE0">
        <w:tc>
          <w:tcPr>
            <w:tcW w:w="4395" w:type="dxa"/>
            <w:shd w:val="clear" w:color="auto" w:fill="auto"/>
          </w:tcPr>
          <w:p w:rsidR="00AF44AD" w:rsidRPr="0078400E" w:rsidRDefault="00AF44AD" w:rsidP="009B1BE0">
            <w:pPr>
              <w:rPr>
                <w:lang w:val="nl-BE"/>
              </w:rPr>
            </w:pPr>
            <w:r w:rsidRPr="0078400E">
              <w:rPr>
                <w:lang w:val="nl-BE"/>
              </w:rPr>
              <w:t>Internationale reispas</w:t>
            </w:r>
          </w:p>
        </w:tc>
        <w:tc>
          <w:tcPr>
            <w:tcW w:w="2976" w:type="dxa"/>
            <w:shd w:val="clear" w:color="auto" w:fill="auto"/>
          </w:tcPr>
          <w:p w:rsidR="00AF44AD" w:rsidRPr="0078400E" w:rsidRDefault="00AF44AD" w:rsidP="009B1BE0">
            <w:pPr>
              <w:rPr>
                <w:lang w:val="nl-BE"/>
              </w:rPr>
            </w:pPr>
            <w:r w:rsidRPr="0078400E">
              <w:rPr>
                <w:lang w:val="nl-BE"/>
              </w:rPr>
              <w:t>€75</w:t>
            </w:r>
          </w:p>
        </w:tc>
      </w:tr>
      <w:tr w:rsidR="00AF44AD" w:rsidRPr="0078400E" w:rsidTr="009B1BE0">
        <w:tc>
          <w:tcPr>
            <w:tcW w:w="4395" w:type="dxa"/>
            <w:shd w:val="clear" w:color="auto" w:fill="auto"/>
          </w:tcPr>
          <w:p w:rsidR="00AF44AD" w:rsidRPr="0078400E" w:rsidRDefault="00AF44AD" w:rsidP="009B1BE0">
            <w:pPr>
              <w:rPr>
                <w:lang w:val="nl-BE"/>
              </w:rPr>
            </w:pPr>
            <w:r w:rsidRPr="0078400E">
              <w:rPr>
                <w:lang w:val="nl-BE"/>
              </w:rPr>
              <w:t xml:space="preserve">Visum </w:t>
            </w:r>
          </w:p>
        </w:tc>
        <w:tc>
          <w:tcPr>
            <w:tcW w:w="2976" w:type="dxa"/>
            <w:shd w:val="clear" w:color="auto" w:fill="auto"/>
          </w:tcPr>
          <w:p w:rsidR="00AF44AD" w:rsidRPr="0078400E" w:rsidRDefault="00AF44AD" w:rsidP="009B1BE0">
            <w:pPr>
              <w:rPr>
                <w:lang w:val="nl-BE"/>
              </w:rPr>
            </w:pPr>
            <w:r w:rsidRPr="0078400E">
              <w:rPr>
                <w:lang w:val="nl-BE"/>
              </w:rPr>
              <w:t>€</w:t>
            </w:r>
            <w:r>
              <w:rPr>
                <w:lang w:val="nl-BE"/>
              </w:rPr>
              <w:t>7</w:t>
            </w:r>
            <w:r w:rsidRPr="0078400E">
              <w:rPr>
                <w:lang w:val="nl-BE"/>
              </w:rPr>
              <w:t>0</w:t>
            </w:r>
          </w:p>
        </w:tc>
      </w:tr>
      <w:tr w:rsidR="00AF44AD" w:rsidRPr="0078400E" w:rsidTr="009B1BE0">
        <w:trPr>
          <w:trHeight w:val="562"/>
        </w:trPr>
        <w:tc>
          <w:tcPr>
            <w:tcW w:w="4395" w:type="dxa"/>
            <w:shd w:val="clear" w:color="auto" w:fill="auto"/>
          </w:tcPr>
          <w:p w:rsidR="00AF44AD" w:rsidRPr="0078400E" w:rsidRDefault="00AF44AD" w:rsidP="009B1BE0">
            <w:pPr>
              <w:rPr>
                <w:lang w:val="nl-BE"/>
              </w:rPr>
            </w:pPr>
            <w:r w:rsidRPr="0078400E">
              <w:rPr>
                <w:lang w:val="nl-BE"/>
              </w:rPr>
              <w:t>Inenting Gele koorts</w:t>
            </w:r>
          </w:p>
          <w:p w:rsidR="00AF44AD" w:rsidRPr="0078400E" w:rsidRDefault="00AF44AD" w:rsidP="009B1BE0">
            <w:pPr>
              <w:rPr>
                <w:lang w:val="nl-BE"/>
              </w:rPr>
            </w:pPr>
            <w:r w:rsidRPr="0078400E">
              <w:rPr>
                <w:lang w:val="nl-BE"/>
              </w:rPr>
              <w:t>Vaccinaties en malaria</w:t>
            </w:r>
            <w:r>
              <w:rPr>
                <w:lang w:val="nl-BE"/>
              </w:rPr>
              <w:t>medicatie</w:t>
            </w:r>
          </w:p>
        </w:tc>
        <w:tc>
          <w:tcPr>
            <w:tcW w:w="2976" w:type="dxa"/>
            <w:shd w:val="clear" w:color="auto" w:fill="auto"/>
          </w:tcPr>
          <w:p w:rsidR="00AF44AD" w:rsidRPr="0078400E" w:rsidRDefault="00AF44AD" w:rsidP="009B1BE0">
            <w:pPr>
              <w:rPr>
                <w:sz w:val="12"/>
                <w:szCs w:val="12"/>
                <w:lang w:val="nl-BE"/>
              </w:rPr>
            </w:pPr>
          </w:p>
          <w:p w:rsidR="00AF44AD" w:rsidRPr="0078400E" w:rsidRDefault="00AF44AD" w:rsidP="009B1BE0">
            <w:pPr>
              <w:rPr>
                <w:lang w:val="nl-BE"/>
              </w:rPr>
            </w:pPr>
            <w:r w:rsidRPr="0078400E">
              <w:rPr>
                <w:lang w:val="nl-BE"/>
              </w:rPr>
              <w:t>€200 à €250</w:t>
            </w:r>
          </w:p>
        </w:tc>
      </w:tr>
      <w:tr w:rsidR="00AF44AD" w:rsidRPr="0078400E" w:rsidTr="009B1BE0">
        <w:tc>
          <w:tcPr>
            <w:tcW w:w="4395" w:type="dxa"/>
            <w:shd w:val="clear" w:color="auto" w:fill="auto"/>
          </w:tcPr>
          <w:p w:rsidR="00AF44AD" w:rsidRPr="0078400E" w:rsidRDefault="00AF44AD" w:rsidP="009B1BE0">
            <w:pPr>
              <w:rPr>
                <w:lang w:val="nl-BE"/>
              </w:rPr>
            </w:pPr>
            <w:r w:rsidRPr="0078400E">
              <w:rPr>
                <w:lang w:val="nl-BE"/>
              </w:rPr>
              <w:t>Reisverzekering</w:t>
            </w:r>
          </w:p>
        </w:tc>
        <w:tc>
          <w:tcPr>
            <w:tcW w:w="2976" w:type="dxa"/>
            <w:shd w:val="clear" w:color="auto" w:fill="auto"/>
          </w:tcPr>
          <w:p w:rsidR="00AF44AD" w:rsidRPr="0078400E" w:rsidRDefault="00AF44AD" w:rsidP="009B1BE0">
            <w:pPr>
              <w:rPr>
                <w:lang w:val="nl-BE"/>
              </w:rPr>
            </w:pPr>
            <w:r w:rsidRPr="0078400E">
              <w:rPr>
                <w:lang w:val="nl-BE"/>
              </w:rPr>
              <w:t>p.m.</w:t>
            </w:r>
          </w:p>
        </w:tc>
      </w:tr>
      <w:tr w:rsidR="00AF44AD" w:rsidRPr="0078400E" w:rsidTr="009B1BE0">
        <w:tc>
          <w:tcPr>
            <w:tcW w:w="4395" w:type="dxa"/>
            <w:shd w:val="clear" w:color="auto" w:fill="auto"/>
          </w:tcPr>
          <w:p w:rsidR="00AF44AD" w:rsidRPr="0078400E" w:rsidRDefault="00AF44AD" w:rsidP="009B1BE0">
            <w:pPr>
              <w:jc w:val="right"/>
              <w:rPr>
                <w:b/>
                <w:lang w:val="nl-BE"/>
              </w:rPr>
            </w:pPr>
            <w:r w:rsidRPr="0078400E">
              <w:rPr>
                <w:b/>
                <w:lang w:val="nl-BE"/>
              </w:rPr>
              <w:t>Totaal</w:t>
            </w:r>
          </w:p>
        </w:tc>
        <w:tc>
          <w:tcPr>
            <w:tcW w:w="2976" w:type="dxa"/>
            <w:shd w:val="clear" w:color="auto" w:fill="auto"/>
          </w:tcPr>
          <w:p w:rsidR="00AF44AD" w:rsidRPr="0078400E" w:rsidRDefault="00AF44AD" w:rsidP="009B1BE0">
            <w:pPr>
              <w:rPr>
                <w:b/>
                <w:lang w:val="nl-BE"/>
              </w:rPr>
            </w:pPr>
            <w:r w:rsidRPr="0078400E">
              <w:rPr>
                <w:b/>
                <w:lang w:val="nl-BE"/>
              </w:rPr>
              <w:t>€</w:t>
            </w:r>
            <w:r>
              <w:rPr>
                <w:b/>
                <w:lang w:val="nl-BE"/>
              </w:rPr>
              <w:t>1.000</w:t>
            </w:r>
          </w:p>
        </w:tc>
      </w:tr>
    </w:tbl>
    <w:p w:rsidR="00AF44AD" w:rsidRPr="00C659E0" w:rsidRDefault="00AF44AD" w:rsidP="00AF44AD">
      <w:pPr>
        <w:rPr>
          <w:color w:val="000000"/>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5"/>
        <w:gridCol w:w="2123"/>
      </w:tblGrid>
      <w:tr w:rsidR="00AF44AD" w:rsidRPr="0078400E" w:rsidTr="009B1BE0">
        <w:tc>
          <w:tcPr>
            <w:tcW w:w="6804" w:type="dxa"/>
            <w:shd w:val="clear" w:color="auto" w:fill="auto"/>
          </w:tcPr>
          <w:p w:rsidR="00AF44AD" w:rsidRPr="0078400E" w:rsidRDefault="00AF44AD" w:rsidP="009B1BE0">
            <w:pPr>
              <w:rPr>
                <w:b/>
                <w:lang w:val="nl-BE"/>
              </w:rPr>
            </w:pPr>
            <w:r>
              <w:rPr>
                <w:b/>
                <w:lang w:val="nl-BE"/>
              </w:rPr>
              <w:t>Betaalbaar voor vertrek (factuur)</w:t>
            </w:r>
          </w:p>
        </w:tc>
        <w:tc>
          <w:tcPr>
            <w:tcW w:w="2127" w:type="dxa"/>
            <w:shd w:val="clear" w:color="auto" w:fill="auto"/>
          </w:tcPr>
          <w:p w:rsidR="00AF44AD" w:rsidRPr="0078400E" w:rsidRDefault="00AF44AD" w:rsidP="009B1BE0">
            <w:pPr>
              <w:rPr>
                <w:b/>
                <w:lang w:val="nl-BE"/>
              </w:rPr>
            </w:pPr>
            <w:r>
              <w:rPr>
                <w:b/>
                <w:lang w:val="nl-BE"/>
              </w:rPr>
              <w:t>P</w:t>
            </w:r>
            <w:r w:rsidRPr="0078400E">
              <w:rPr>
                <w:b/>
                <w:lang w:val="nl-BE"/>
              </w:rPr>
              <w:t>rijs</w:t>
            </w:r>
            <w:r>
              <w:rPr>
                <w:b/>
                <w:lang w:val="nl-BE"/>
              </w:rPr>
              <w:t xml:space="preserve"> per persoon</w:t>
            </w:r>
          </w:p>
        </w:tc>
      </w:tr>
      <w:tr w:rsidR="00AF44AD" w:rsidRPr="0078400E" w:rsidTr="009B1BE0">
        <w:tc>
          <w:tcPr>
            <w:tcW w:w="6804" w:type="dxa"/>
            <w:shd w:val="clear" w:color="auto" w:fill="auto"/>
          </w:tcPr>
          <w:p w:rsidR="00AF44AD" w:rsidRPr="0078400E" w:rsidRDefault="00AF44AD" w:rsidP="009B1BE0">
            <w:pPr>
              <w:rPr>
                <w:lang w:val="nl-BE"/>
              </w:rPr>
            </w:pPr>
            <w:r>
              <w:rPr>
                <w:lang w:val="nl-BE"/>
              </w:rPr>
              <w:t>Verblijf 12 weken *</w:t>
            </w:r>
          </w:p>
        </w:tc>
        <w:tc>
          <w:tcPr>
            <w:tcW w:w="2127" w:type="dxa"/>
            <w:vMerge w:val="restart"/>
            <w:shd w:val="clear" w:color="auto" w:fill="auto"/>
          </w:tcPr>
          <w:p w:rsidR="00AF44AD" w:rsidRDefault="00AF44AD" w:rsidP="009B1BE0">
            <w:pPr>
              <w:rPr>
                <w:lang w:val="nl-BE"/>
              </w:rPr>
            </w:pPr>
          </w:p>
          <w:p w:rsidR="00AF44AD" w:rsidRDefault="00AF44AD" w:rsidP="009B1BE0">
            <w:pPr>
              <w:rPr>
                <w:lang w:val="nl-BE"/>
              </w:rPr>
            </w:pPr>
          </w:p>
          <w:p w:rsidR="00AF44AD" w:rsidRDefault="00AF44AD" w:rsidP="009B1BE0">
            <w:pPr>
              <w:rPr>
                <w:lang w:val="nl-BE"/>
              </w:rPr>
            </w:pPr>
          </w:p>
          <w:p w:rsidR="00AF44AD" w:rsidRPr="006B6AE9" w:rsidRDefault="00AF44AD" w:rsidP="009B1BE0">
            <w:pPr>
              <w:rPr>
                <w:b/>
                <w:lang w:val="nl-BE"/>
              </w:rPr>
            </w:pPr>
            <w:r>
              <w:rPr>
                <w:b/>
                <w:lang w:val="nl-BE"/>
              </w:rPr>
              <w:t xml:space="preserve"> €620</w:t>
            </w:r>
          </w:p>
          <w:p w:rsidR="00AF44AD" w:rsidRPr="006B6AE9" w:rsidRDefault="00AF44AD" w:rsidP="009B1BE0">
            <w:pPr>
              <w:rPr>
                <w:b/>
                <w:lang w:val="nl-BE"/>
              </w:rPr>
            </w:pPr>
            <w:r>
              <w:rPr>
                <w:b/>
                <w:lang w:val="nl-BE"/>
              </w:rPr>
              <w:t xml:space="preserve"> </w:t>
            </w:r>
          </w:p>
        </w:tc>
      </w:tr>
      <w:tr w:rsidR="00AF44AD" w:rsidRPr="0078400E" w:rsidTr="009B1BE0">
        <w:tc>
          <w:tcPr>
            <w:tcW w:w="6804" w:type="dxa"/>
            <w:shd w:val="clear" w:color="auto" w:fill="auto"/>
          </w:tcPr>
          <w:p w:rsidR="00AF44AD" w:rsidRPr="0078400E" w:rsidRDefault="00AF44AD" w:rsidP="009B1BE0">
            <w:pPr>
              <w:rPr>
                <w:lang w:val="nl-BE"/>
              </w:rPr>
            </w:pPr>
            <w:r>
              <w:rPr>
                <w:lang w:val="nl-BE"/>
              </w:rPr>
              <w:t>Gebruik keuken (incl. gas)</w:t>
            </w:r>
          </w:p>
        </w:tc>
        <w:tc>
          <w:tcPr>
            <w:tcW w:w="2127" w:type="dxa"/>
            <w:vMerge/>
            <w:shd w:val="clear" w:color="auto" w:fill="auto"/>
          </w:tcPr>
          <w:p w:rsidR="00AF44AD" w:rsidRPr="0078400E" w:rsidRDefault="00AF44AD" w:rsidP="009B1BE0">
            <w:pPr>
              <w:rPr>
                <w:lang w:val="nl-BE"/>
              </w:rPr>
            </w:pPr>
          </w:p>
        </w:tc>
      </w:tr>
      <w:tr w:rsidR="00AF44AD" w:rsidRPr="0078400E" w:rsidTr="009B1BE0">
        <w:tc>
          <w:tcPr>
            <w:tcW w:w="6804" w:type="dxa"/>
            <w:shd w:val="clear" w:color="auto" w:fill="auto"/>
          </w:tcPr>
          <w:p w:rsidR="00AF44AD" w:rsidRDefault="00AF44AD" w:rsidP="009B1BE0">
            <w:pPr>
              <w:rPr>
                <w:lang w:val="nl-BE"/>
              </w:rPr>
            </w:pPr>
            <w:r>
              <w:rPr>
                <w:lang w:val="nl-BE"/>
              </w:rPr>
              <w:t>Verbruik elektriciteit en water + afvalcontainer</w:t>
            </w:r>
          </w:p>
        </w:tc>
        <w:tc>
          <w:tcPr>
            <w:tcW w:w="2127" w:type="dxa"/>
            <w:vMerge/>
            <w:shd w:val="clear" w:color="auto" w:fill="auto"/>
          </w:tcPr>
          <w:p w:rsidR="00AF44AD" w:rsidRPr="0078400E" w:rsidRDefault="00AF44AD" w:rsidP="009B1BE0">
            <w:pPr>
              <w:rPr>
                <w:lang w:val="nl-BE"/>
              </w:rPr>
            </w:pPr>
          </w:p>
        </w:tc>
      </w:tr>
      <w:tr w:rsidR="00AF44AD" w:rsidRPr="0078400E" w:rsidTr="009B1BE0">
        <w:tc>
          <w:tcPr>
            <w:tcW w:w="6804" w:type="dxa"/>
            <w:shd w:val="clear" w:color="auto" w:fill="auto"/>
          </w:tcPr>
          <w:p w:rsidR="00AF44AD" w:rsidRDefault="00AF44AD" w:rsidP="009B1BE0">
            <w:pPr>
              <w:rPr>
                <w:lang w:val="nl-BE"/>
              </w:rPr>
            </w:pPr>
            <w:r>
              <w:rPr>
                <w:lang w:val="nl-BE"/>
              </w:rPr>
              <w:t>Vergoeding voor begeleiders ter plaatse **</w:t>
            </w:r>
          </w:p>
        </w:tc>
        <w:tc>
          <w:tcPr>
            <w:tcW w:w="2127" w:type="dxa"/>
            <w:vMerge/>
            <w:shd w:val="clear" w:color="auto" w:fill="auto"/>
          </w:tcPr>
          <w:p w:rsidR="00AF44AD" w:rsidRDefault="00AF44AD" w:rsidP="009B1BE0">
            <w:pPr>
              <w:rPr>
                <w:lang w:val="nl-BE"/>
              </w:rPr>
            </w:pPr>
          </w:p>
        </w:tc>
      </w:tr>
      <w:tr w:rsidR="00AF44AD" w:rsidRPr="0078400E" w:rsidTr="009B1BE0">
        <w:tc>
          <w:tcPr>
            <w:tcW w:w="6804" w:type="dxa"/>
            <w:shd w:val="clear" w:color="auto" w:fill="auto"/>
          </w:tcPr>
          <w:p w:rsidR="00AF44AD" w:rsidRDefault="00AF44AD" w:rsidP="009B1BE0">
            <w:pPr>
              <w:rPr>
                <w:lang w:val="nl-BE"/>
              </w:rPr>
            </w:pPr>
            <w:r>
              <w:rPr>
                <w:lang w:val="nl-BE"/>
              </w:rPr>
              <w:t>Beperkte keukenhulp ***</w:t>
            </w:r>
          </w:p>
        </w:tc>
        <w:tc>
          <w:tcPr>
            <w:tcW w:w="2127" w:type="dxa"/>
            <w:vMerge/>
            <w:shd w:val="clear" w:color="auto" w:fill="auto"/>
          </w:tcPr>
          <w:p w:rsidR="00AF44AD" w:rsidRPr="0078400E" w:rsidRDefault="00AF44AD" w:rsidP="009B1BE0">
            <w:pPr>
              <w:rPr>
                <w:lang w:val="nl-BE"/>
              </w:rPr>
            </w:pPr>
          </w:p>
        </w:tc>
      </w:tr>
      <w:tr w:rsidR="00AF44AD" w:rsidRPr="0078400E" w:rsidTr="009B1BE0">
        <w:tc>
          <w:tcPr>
            <w:tcW w:w="6804" w:type="dxa"/>
            <w:shd w:val="clear" w:color="auto" w:fill="auto"/>
          </w:tcPr>
          <w:p w:rsidR="00AF44AD" w:rsidRPr="006B6AE9" w:rsidRDefault="00AF44AD" w:rsidP="009B1BE0">
            <w:pPr>
              <w:rPr>
                <w:lang w:val="nl-BE"/>
              </w:rPr>
            </w:pPr>
            <w:r>
              <w:rPr>
                <w:lang w:val="nl-BE"/>
              </w:rPr>
              <w:t>Gebruik fiets (zelf te onderhouden)</w:t>
            </w:r>
          </w:p>
        </w:tc>
        <w:tc>
          <w:tcPr>
            <w:tcW w:w="2127" w:type="dxa"/>
            <w:vMerge/>
            <w:shd w:val="clear" w:color="auto" w:fill="auto"/>
          </w:tcPr>
          <w:p w:rsidR="00AF44AD" w:rsidRPr="0078400E" w:rsidRDefault="00AF44AD" w:rsidP="009B1BE0">
            <w:pPr>
              <w:rPr>
                <w:lang w:val="nl-BE"/>
              </w:rPr>
            </w:pPr>
          </w:p>
        </w:tc>
      </w:tr>
      <w:tr w:rsidR="00AF44AD" w:rsidRPr="0078400E" w:rsidTr="009B1BE0">
        <w:tc>
          <w:tcPr>
            <w:tcW w:w="6804" w:type="dxa"/>
            <w:shd w:val="clear" w:color="auto" w:fill="auto"/>
          </w:tcPr>
          <w:p w:rsidR="00AF44AD" w:rsidRDefault="00AF44AD" w:rsidP="009B1BE0">
            <w:pPr>
              <w:rPr>
                <w:lang w:val="nl-BE"/>
              </w:rPr>
            </w:pPr>
            <w:r>
              <w:rPr>
                <w:lang w:val="nl-BE"/>
              </w:rPr>
              <w:t>Introductieweek ****</w:t>
            </w:r>
          </w:p>
        </w:tc>
        <w:tc>
          <w:tcPr>
            <w:tcW w:w="2127" w:type="dxa"/>
            <w:vMerge/>
            <w:shd w:val="clear" w:color="auto" w:fill="auto"/>
          </w:tcPr>
          <w:p w:rsidR="00AF44AD" w:rsidRPr="00767A19" w:rsidRDefault="00AF44AD" w:rsidP="009B1BE0">
            <w:pPr>
              <w:rPr>
                <w:b/>
                <w:lang w:val="nl-BE"/>
              </w:rPr>
            </w:pPr>
          </w:p>
        </w:tc>
      </w:tr>
      <w:tr w:rsidR="00AF44AD" w:rsidRPr="0078400E" w:rsidTr="009B1BE0">
        <w:tc>
          <w:tcPr>
            <w:tcW w:w="6804" w:type="dxa"/>
            <w:shd w:val="clear" w:color="auto" w:fill="auto"/>
          </w:tcPr>
          <w:p w:rsidR="00AF44AD" w:rsidRDefault="00AF44AD" w:rsidP="009B1BE0">
            <w:pPr>
              <w:rPr>
                <w:lang w:val="nl-BE"/>
              </w:rPr>
            </w:pPr>
            <w:r>
              <w:rPr>
                <w:lang w:val="nl-BE"/>
              </w:rPr>
              <w:t xml:space="preserve">Begeleiding </w:t>
            </w:r>
            <w:proofErr w:type="spellStart"/>
            <w:r>
              <w:rPr>
                <w:lang w:val="nl-BE"/>
              </w:rPr>
              <w:t>Education</w:t>
            </w:r>
            <w:proofErr w:type="spellEnd"/>
            <w:r>
              <w:rPr>
                <w:lang w:val="nl-BE"/>
              </w:rPr>
              <w:t xml:space="preserve"> Office, scholen en visumaanvraag *****</w:t>
            </w:r>
          </w:p>
        </w:tc>
        <w:tc>
          <w:tcPr>
            <w:tcW w:w="2127" w:type="dxa"/>
            <w:shd w:val="clear" w:color="auto" w:fill="auto"/>
          </w:tcPr>
          <w:p w:rsidR="00AF44AD" w:rsidRPr="00767A19" w:rsidRDefault="00AF44AD" w:rsidP="009B1BE0">
            <w:pPr>
              <w:rPr>
                <w:b/>
                <w:lang w:val="nl-BE"/>
              </w:rPr>
            </w:pPr>
            <w:r>
              <w:rPr>
                <w:b/>
                <w:lang w:val="nl-BE"/>
              </w:rPr>
              <w:t xml:space="preserve"> €60</w:t>
            </w:r>
          </w:p>
        </w:tc>
      </w:tr>
      <w:tr w:rsidR="00AF44AD" w:rsidRPr="0078400E" w:rsidTr="009B1BE0">
        <w:tc>
          <w:tcPr>
            <w:tcW w:w="6804" w:type="dxa"/>
            <w:shd w:val="clear" w:color="auto" w:fill="auto"/>
          </w:tcPr>
          <w:p w:rsidR="00AF44AD" w:rsidRDefault="00AF44AD" w:rsidP="009B1BE0">
            <w:pPr>
              <w:rPr>
                <w:lang w:val="nl-BE"/>
              </w:rPr>
            </w:pPr>
            <w:r>
              <w:rPr>
                <w:lang w:val="nl-BE"/>
              </w:rPr>
              <w:t xml:space="preserve">Airport </w:t>
            </w:r>
            <w:proofErr w:type="spellStart"/>
            <w:r>
              <w:rPr>
                <w:lang w:val="nl-BE"/>
              </w:rPr>
              <w:t>pick</w:t>
            </w:r>
            <w:proofErr w:type="spellEnd"/>
            <w:r>
              <w:rPr>
                <w:lang w:val="nl-BE"/>
              </w:rPr>
              <w:t xml:space="preserve"> up ******</w:t>
            </w:r>
          </w:p>
        </w:tc>
        <w:tc>
          <w:tcPr>
            <w:tcW w:w="2127" w:type="dxa"/>
            <w:shd w:val="clear" w:color="auto" w:fill="auto"/>
          </w:tcPr>
          <w:p w:rsidR="00AF44AD" w:rsidRPr="00767A19" w:rsidRDefault="00AF44AD" w:rsidP="009B1BE0">
            <w:pPr>
              <w:rPr>
                <w:b/>
                <w:lang w:val="nl-BE"/>
              </w:rPr>
            </w:pPr>
            <w:r>
              <w:rPr>
                <w:b/>
                <w:lang w:val="nl-BE"/>
              </w:rPr>
              <w:t xml:space="preserve"> €60</w:t>
            </w:r>
          </w:p>
        </w:tc>
      </w:tr>
      <w:tr w:rsidR="00AF44AD" w:rsidRPr="0078400E" w:rsidTr="009B1BE0">
        <w:tc>
          <w:tcPr>
            <w:tcW w:w="6804" w:type="dxa"/>
            <w:shd w:val="clear" w:color="auto" w:fill="auto"/>
          </w:tcPr>
          <w:p w:rsidR="00AF44AD" w:rsidRPr="00767A19" w:rsidRDefault="00AF44AD" w:rsidP="009B1BE0">
            <w:pPr>
              <w:jc w:val="right"/>
              <w:rPr>
                <w:b/>
                <w:lang w:val="nl-BE"/>
              </w:rPr>
            </w:pPr>
            <w:r w:rsidRPr="00767A19">
              <w:rPr>
                <w:b/>
                <w:lang w:val="nl-BE"/>
              </w:rPr>
              <w:t>TOTAAL</w:t>
            </w:r>
          </w:p>
        </w:tc>
        <w:tc>
          <w:tcPr>
            <w:tcW w:w="2127" w:type="dxa"/>
            <w:shd w:val="clear" w:color="auto" w:fill="auto"/>
          </w:tcPr>
          <w:p w:rsidR="00AF44AD" w:rsidRPr="00767A19" w:rsidRDefault="00AF44AD" w:rsidP="009B1BE0">
            <w:pPr>
              <w:rPr>
                <w:b/>
                <w:lang w:val="nl-BE"/>
              </w:rPr>
            </w:pPr>
            <w:r>
              <w:rPr>
                <w:b/>
                <w:lang w:val="nl-BE"/>
              </w:rPr>
              <w:t xml:space="preserve"> €740</w:t>
            </w:r>
          </w:p>
        </w:tc>
      </w:tr>
    </w:tbl>
    <w:p w:rsidR="00AF44AD" w:rsidRPr="006E6CF9" w:rsidRDefault="00AF44AD" w:rsidP="00AF44AD">
      <w:pPr>
        <w:suppressAutoHyphens w:val="0"/>
        <w:spacing w:after="200" w:line="276" w:lineRule="auto"/>
        <w:ind w:left="780"/>
        <w:contextualSpacing/>
        <w:rPr>
          <w:b/>
          <w:sz w:val="22"/>
          <w:szCs w:val="22"/>
          <w:lang w:val="nl-BE"/>
        </w:rPr>
      </w:pPr>
      <w:r>
        <w:rPr>
          <w:b/>
          <w:lang w:val="nl-BE"/>
        </w:rPr>
        <w:t xml:space="preserve">*  </w:t>
      </w:r>
      <w:r w:rsidRPr="006E6CF9">
        <w:rPr>
          <w:sz w:val="22"/>
          <w:szCs w:val="22"/>
          <w:lang w:val="nl-BE"/>
        </w:rPr>
        <w:t>Toeslag van €45 per extra week</w:t>
      </w:r>
    </w:p>
    <w:p w:rsidR="00AF44AD" w:rsidRDefault="00AF44AD" w:rsidP="00AF44AD">
      <w:pPr>
        <w:suppressAutoHyphens w:val="0"/>
        <w:spacing w:after="200" w:line="276" w:lineRule="auto"/>
        <w:ind w:left="780"/>
        <w:contextualSpacing/>
        <w:rPr>
          <w:rFonts w:eastAsia="Calibri"/>
          <w:sz w:val="22"/>
          <w:szCs w:val="22"/>
          <w:lang w:eastAsia="en-US"/>
        </w:rPr>
      </w:pPr>
      <w:r w:rsidRPr="006E6CF9">
        <w:rPr>
          <w:b/>
          <w:sz w:val="22"/>
          <w:szCs w:val="22"/>
          <w:lang w:val="nl-BE"/>
        </w:rPr>
        <w:t xml:space="preserve">** </w:t>
      </w:r>
      <w:r w:rsidRPr="006E6CF9">
        <w:rPr>
          <w:rFonts w:eastAsia="Calibri"/>
          <w:sz w:val="22"/>
          <w:szCs w:val="22"/>
          <w:lang w:eastAsia="en-US"/>
        </w:rPr>
        <w:t xml:space="preserve">Eén van de begeleiders van </w:t>
      </w:r>
      <w:proofErr w:type="spellStart"/>
      <w:r w:rsidRPr="006E6CF9">
        <w:rPr>
          <w:rFonts w:eastAsia="Calibri"/>
          <w:sz w:val="22"/>
          <w:szCs w:val="22"/>
          <w:lang w:eastAsia="en-US"/>
        </w:rPr>
        <w:t>Emo</w:t>
      </w:r>
      <w:proofErr w:type="spellEnd"/>
      <w:r w:rsidRPr="006E6CF9">
        <w:rPr>
          <w:rFonts w:eastAsia="Calibri"/>
          <w:sz w:val="22"/>
          <w:szCs w:val="22"/>
          <w:lang w:eastAsia="en-US"/>
        </w:rPr>
        <w:t xml:space="preserve"> Foundation </w:t>
      </w:r>
      <w:r>
        <w:rPr>
          <w:rFonts w:eastAsia="Calibri"/>
          <w:sz w:val="22"/>
          <w:szCs w:val="22"/>
          <w:lang w:eastAsia="en-US"/>
        </w:rPr>
        <w:t>begeleid je</w:t>
      </w:r>
      <w:r w:rsidRPr="006E6CF9">
        <w:rPr>
          <w:rFonts w:eastAsia="Calibri"/>
          <w:sz w:val="22"/>
          <w:szCs w:val="22"/>
          <w:lang w:eastAsia="en-US"/>
        </w:rPr>
        <w:t>. De begeleider funge</w:t>
      </w:r>
      <w:r>
        <w:rPr>
          <w:rFonts w:eastAsia="Calibri"/>
          <w:sz w:val="22"/>
          <w:szCs w:val="22"/>
          <w:lang w:eastAsia="en-US"/>
        </w:rPr>
        <w:t>ert</w:t>
      </w:r>
      <w:r w:rsidRPr="006E6CF9">
        <w:rPr>
          <w:rFonts w:eastAsia="Calibri"/>
          <w:sz w:val="22"/>
          <w:szCs w:val="22"/>
          <w:lang w:eastAsia="en-US"/>
        </w:rPr>
        <w:t xml:space="preserve"> als aanspreekpunt en bieden bijstand bij allerlei praktische regelingen:  bijstand bij contacten met </w:t>
      </w:r>
      <w:proofErr w:type="spellStart"/>
      <w:r w:rsidRPr="006E6CF9">
        <w:rPr>
          <w:rFonts w:eastAsia="Calibri"/>
          <w:sz w:val="22"/>
          <w:szCs w:val="22"/>
          <w:lang w:eastAsia="en-US"/>
        </w:rPr>
        <w:t>Education</w:t>
      </w:r>
      <w:proofErr w:type="spellEnd"/>
      <w:r w:rsidRPr="006E6CF9">
        <w:rPr>
          <w:rFonts w:eastAsia="Calibri"/>
          <w:sz w:val="22"/>
          <w:szCs w:val="22"/>
          <w:lang w:eastAsia="en-US"/>
        </w:rPr>
        <w:t xml:space="preserve"> Office en stagescholen, advies regelen vervoer</w:t>
      </w:r>
      <w:r>
        <w:rPr>
          <w:rFonts w:eastAsia="Calibri"/>
          <w:sz w:val="22"/>
          <w:szCs w:val="22"/>
          <w:lang w:eastAsia="en-US"/>
        </w:rPr>
        <w:t xml:space="preserve"> en</w:t>
      </w:r>
      <w:r w:rsidRPr="006E6CF9">
        <w:rPr>
          <w:rFonts w:eastAsia="Calibri"/>
          <w:sz w:val="22"/>
          <w:szCs w:val="22"/>
          <w:lang w:eastAsia="en-US"/>
        </w:rPr>
        <w:t xml:space="preserve"> </w:t>
      </w:r>
      <w:r>
        <w:rPr>
          <w:rFonts w:eastAsia="Calibri"/>
          <w:sz w:val="22"/>
          <w:szCs w:val="22"/>
          <w:lang w:eastAsia="en-US"/>
        </w:rPr>
        <w:t>ziekte.</w:t>
      </w:r>
    </w:p>
    <w:p w:rsidR="00AF44AD" w:rsidRDefault="00AF44AD" w:rsidP="00AF44AD">
      <w:pPr>
        <w:suppressAutoHyphens w:val="0"/>
        <w:spacing w:after="200" w:line="276" w:lineRule="auto"/>
        <w:ind w:left="780"/>
        <w:contextualSpacing/>
        <w:rPr>
          <w:sz w:val="22"/>
          <w:szCs w:val="22"/>
          <w:lang w:val="nl-BE"/>
        </w:rPr>
      </w:pPr>
      <w:r w:rsidRPr="008413EB">
        <w:rPr>
          <w:sz w:val="22"/>
          <w:szCs w:val="22"/>
          <w:lang w:val="nl-BE"/>
        </w:rPr>
        <w:t xml:space="preserve">Hou er wel rekening mee dat de begeleiders zelf nog andere activiteiten hebben en dit eerder vrijwillig doen. </w:t>
      </w:r>
      <w:r>
        <w:rPr>
          <w:sz w:val="22"/>
          <w:szCs w:val="22"/>
          <w:lang w:val="nl-BE"/>
        </w:rPr>
        <w:t>Het is dus niet zo dat zij permanent beschikbaar zijn.</w:t>
      </w:r>
    </w:p>
    <w:p w:rsidR="00AF44AD" w:rsidRPr="008413EB" w:rsidRDefault="00AF44AD" w:rsidP="00AF44AD">
      <w:pPr>
        <w:suppressAutoHyphens w:val="0"/>
        <w:spacing w:after="200" w:line="276" w:lineRule="auto"/>
        <w:ind w:left="780"/>
        <w:contextualSpacing/>
        <w:rPr>
          <w:rFonts w:eastAsia="Calibri"/>
          <w:sz w:val="22"/>
          <w:szCs w:val="22"/>
          <w:lang w:eastAsia="en-US"/>
        </w:rPr>
      </w:pPr>
      <w:r w:rsidRPr="00C659E0">
        <w:rPr>
          <w:rFonts w:eastAsia="Calibri"/>
          <w:b/>
          <w:sz w:val="22"/>
          <w:szCs w:val="22"/>
          <w:lang w:eastAsia="en-US"/>
        </w:rPr>
        <w:t xml:space="preserve">*** </w:t>
      </w:r>
      <w:r w:rsidRPr="00BE4E6D">
        <w:rPr>
          <w:rFonts w:eastAsia="Calibri"/>
          <w:sz w:val="22"/>
          <w:szCs w:val="22"/>
          <w:lang w:eastAsia="en-US"/>
        </w:rPr>
        <w:t xml:space="preserve">Jullie kunnen zelf koken en krijgen hierbij de hulp van </w:t>
      </w:r>
      <w:r>
        <w:rPr>
          <w:rFonts w:eastAsia="Calibri"/>
          <w:sz w:val="22"/>
          <w:szCs w:val="22"/>
          <w:lang w:eastAsia="en-US"/>
        </w:rPr>
        <w:t>een</w:t>
      </w:r>
      <w:r w:rsidRPr="00BE4E6D">
        <w:rPr>
          <w:rFonts w:eastAsia="Calibri"/>
          <w:sz w:val="22"/>
          <w:szCs w:val="22"/>
          <w:lang w:eastAsia="en-US"/>
        </w:rPr>
        <w:t xml:space="preserve"> begeleider.</w:t>
      </w:r>
      <w:r>
        <w:rPr>
          <w:rFonts w:eastAsia="Calibri"/>
          <w:b/>
          <w:sz w:val="22"/>
          <w:szCs w:val="22"/>
          <w:lang w:eastAsia="en-US"/>
        </w:rPr>
        <w:t xml:space="preserve">  </w:t>
      </w:r>
      <w:r>
        <w:rPr>
          <w:sz w:val="22"/>
          <w:szCs w:val="22"/>
        </w:rPr>
        <w:t>Als je hem budget geeft zal hij de voedingswaren aankopen en mee helpen koken, deze keukenhulp is wel niet altijd beschikbaar zijn, het is dus de bedoeling dat jullie zelf ook meehelpen. De keukenhulp zal ook met jullie</w:t>
      </w:r>
      <w:r w:rsidRPr="009369B3">
        <w:rPr>
          <w:sz w:val="22"/>
          <w:szCs w:val="22"/>
        </w:rPr>
        <w:t xml:space="preserve"> </w:t>
      </w:r>
      <w:r>
        <w:rPr>
          <w:sz w:val="22"/>
          <w:szCs w:val="22"/>
        </w:rPr>
        <w:t>mee eten.</w:t>
      </w:r>
    </w:p>
    <w:p w:rsidR="00AF44AD" w:rsidRPr="006E6CF9" w:rsidRDefault="00AF44AD" w:rsidP="00AF44AD">
      <w:pPr>
        <w:ind w:firstLine="708"/>
        <w:rPr>
          <w:rFonts w:eastAsia="Calibri"/>
          <w:sz w:val="22"/>
          <w:szCs w:val="22"/>
          <w:lang w:val="nl-BE" w:eastAsia="en-US"/>
        </w:rPr>
      </w:pPr>
      <w:r w:rsidRPr="006E6CF9">
        <w:rPr>
          <w:b/>
          <w:sz w:val="22"/>
          <w:szCs w:val="22"/>
          <w:lang w:val="nl-BE"/>
        </w:rPr>
        <w:t>***</w:t>
      </w:r>
      <w:r>
        <w:rPr>
          <w:b/>
          <w:sz w:val="22"/>
          <w:szCs w:val="22"/>
          <w:lang w:val="nl-BE"/>
        </w:rPr>
        <w:t xml:space="preserve">* </w:t>
      </w:r>
      <w:r w:rsidRPr="006E6CF9">
        <w:rPr>
          <w:sz w:val="22"/>
          <w:szCs w:val="22"/>
          <w:lang w:val="nl-BE"/>
        </w:rPr>
        <w:t>Introductie</w:t>
      </w:r>
      <w:r>
        <w:rPr>
          <w:sz w:val="22"/>
          <w:szCs w:val="22"/>
          <w:lang w:val="nl-BE"/>
        </w:rPr>
        <w:t>week</w:t>
      </w:r>
      <w:r w:rsidRPr="006E6CF9">
        <w:rPr>
          <w:sz w:val="22"/>
          <w:szCs w:val="22"/>
          <w:lang w:val="nl-BE"/>
        </w:rPr>
        <w:t xml:space="preserve"> omvat</w:t>
      </w:r>
      <w:r>
        <w:rPr>
          <w:sz w:val="22"/>
          <w:szCs w:val="22"/>
          <w:lang w:val="nl-BE"/>
        </w:rPr>
        <w:t xml:space="preserve"> alle </w:t>
      </w:r>
      <w:proofErr w:type="spellStart"/>
      <w:r>
        <w:rPr>
          <w:sz w:val="22"/>
          <w:szCs w:val="22"/>
          <w:lang w:val="nl-BE"/>
        </w:rPr>
        <w:t>stagegerelateerde</w:t>
      </w:r>
      <w:proofErr w:type="spellEnd"/>
      <w:r>
        <w:rPr>
          <w:sz w:val="22"/>
          <w:szCs w:val="22"/>
          <w:lang w:val="nl-BE"/>
        </w:rPr>
        <w:t xml:space="preserve"> activiteiten</w:t>
      </w:r>
      <w:r w:rsidRPr="006E6CF9">
        <w:rPr>
          <w:sz w:val="22"/>
          <w:szCs w:val="22"/>
          <w:lang w:val="nl-BE"/>
        </w:rPr>
        <w:t>:</w:t>
      </w:r>
      <w:r w:rsidRPr="006E6CF9">
        <w:rPr>
          <w:b/>
          <w:sz w:val="22"/>
          <w:szCs w:val="22"/>
          <w:lang w:val="nl-BE"/>
        </w:rPr>
        <w:t xml:space="preserve"> </w:t>
      </w:r>
    </w:p>
    <w:p w:rsidR="00AF44AD" w:rsidRPr="006E6CF9" w:rsidRDefault="00AF44AD" w:rsidP="00AF44AD">
      <w:pPr>
        <w:numPr>
          <w:ilvl w:val="1"/>
          <w:numId w:val="1"/>
        </w:numPr>
        <w:rPr>
          <w:sz w:val="22"/>
          <w:szCs w:val="22"/>
          <w:lang w:val="nl-BE"/>
        </w:rPr>
      </w:pPr>
      <w:r w:rsidRPr="006E6CF9">
        <w:rPr>
          <w:sz w:val="22"/>
          <w:szCs w:val="22"/>
          <w:lang w:val="nl-BE"/>
        </w:rPr>
        <w:t>afspraken in het huis en regeling maaltijden</w:t>
      </w:r>
    </w:p>
    <w:p w:rsidR="00AF44AD" w:rsidRPr="006E6CF9" w:rsidRDefault="00AF44AD" w:rsidP="00AF44AD">
      <w:pPr>
        <w:numPr>
          <w:ilvl w:val="1"/>
          <w:numId w:val="1"/>
        </w:numPr>
        <w:rPr>
          <w:b/>
          <w:sz w:val="22"/>
          <w:szCs w:val="22"/>
          <w:lang w:val="nl-BE"/>
        </w:rPr>
      </w:pPr>
      <w:r w:rsidRPr="006E6CF9">
        <w:rPr>
          <w:rFonts w:eastAsia="Calibri"/>
          <w:sz w:val="22"/>
          <w:szCs w:val="22"/>
          <w:lang w:val="nl-BE" w:eastAsia="en-US"/>
        </w:rPr>
        <w:t xml:space="preserve">rondleiding in </w:t>
      </w:r>
      <w:proofErr w:type="spellStart"/>
      <w:r w:rsidRPr="006E6CF9">
        <w:rPr>
          <w:rFonts w:eastAsia="Calibri"/>
          <w:sz w:val="22"/>
          <w:szCs w:val="22"/>
          <w:lang w:val="nl-BE" w:eastAsia="en-US"/>
        </w:rPr>
        <w:t>Kpando</w:t>
      </w:r>
      <w:proofErr w:type="spellEnd"/>
      <w:r w:rsidRPr="006E6CF9">
        <w:rPr>
          <w:rFonts w:eastAsia="Calibri"/>
          <w:sz w:val="22"/>
          <w:szCs w:val="22"/>
          <w:lang w:val="nl-BE" w:eastAsia="en-US"/>
        </w:rPr>
        <w:t xml:space="preserve"> (markt, winkels, banken, hospitaal, …)</w:t>
      </w:r>
    </w:p>
    <w:p w:rsidR="00AF44AD" w:rsidRPr="006E6CF9" w:rsidRDefault="00AF44AD" w:rsidP="00AF44AD">
      <w:pPr>
        <w:numPr>
          <w:ilvl w:val="1"/>
          <w:numId w:val="1"/>
        </w:numPr>
        <w:rPr>
          <w:b/>
          <w:sz w:val="22"/>
          <w:szCs w:val="22"/>
          <w:lang w:val="nl-BE"/>
        </w:rPr>
      </w:pPr>
      <w:r w:rsidRPr="006E6CF9">
        <w:rPr>
          <w:rFonts w:eastAsia="Calibri"/>
          <w:sz w:val="22"/>
          <w:szCs w:val="22"/>
          <w:lang w:val="nl-BE" w:eastAsia="en-US"/>
        </w:rPr>
        <w:t xml:space="preserve">eerste woordjes </w:t>
      </w:r>
      <w:proofErr w:type="spellStart"/>
      <w:r w:rsidRPr="006E6CF9">
        <w:rPr>
          <w:rFonts w:eastAsia="Calibri"/>
          <w:sz w:val="22"/>
          <w:szCs w:val="22"/>
          <w:lang w:val="nl-BE" w:eastAsia="en-US"/>
        </w:rPr>
        <w:t>Ewe</w:t>
      </w:r>
      <w:proofErr w:type="spellEnd"/>
    </w:p>
    <w:p w:rsidR="00AF44AD" w:rsidRPr="006E6CF9" w:rsidRDefault="00AF44AD" w:rsidP="00AF44AD">
      <w:pPr>
        <w:numPr>
          <w:ilvl w:val="1"/>
          <w:numId w:val="1"/>
        </w:numPr>
        <w:rPr>
          <w:b/>
          <w:sz w:val="22"/>
          <w:szCs w:val="22"/>
          <w:lang w:val="nl-BE"/>
        </w:rPr>
      </w:pPr>
      <w:r w:rsidRPr="006E6CF9">
        <w:rPr>
          <w:rFonts w:eastAsia="Calibri"/>
          <w:sz w:val="22"/>
          <w:szCs w:val="22"/>
          <w:lang w:val="nl-BE" w:eastAsia="en-US"/>
        </w:rPr>
        <w:t xml:space="preserve">bezoek aan </w:t>
      </w:r>
      <w:proofErr w:type="spellStart"/>
      <w:r w:rsidRPr="006E6CF9">
        <w:rPr>
          <w:rFonts w:eastAsia="Calibri"/>
          <w:sz w:val="22"/>
          <w:szCs w:val="22"/>
          <w:lang w:val="nl-BE" w:eastAsia="en-US"/>
        </w:rPr>
        <w:t>Education</w:t>
      </w:r>
      <w:proofErr w:type="spellEnd"/>
      <w:r w:rsidRPr="006E6CF9">
        <w:rPr>
          <w:rFonts w:eastAsia="Calibri"/>
          <w:sz w:val="22"/>
          <w:szCs w:val="22"/>
          <w:lang w:val="nl-BE" w:eastAsia="en-US"/>
        </w:rPr>
        <w:t xml:space="preserve"> Office en de stagescho</w:t>
      </w:r>
      <w:r>
        <w:rPr>
          <w:rFonts w:eastAsia="Calibri"/>
          <w:sz w:val="22"/>
          <w:szCs w:val="22"/>
          <w:lang w:val="nl-BE" w:eastAsia="en-US"/>
        </w:rPr>
        <w:t>ol</w:t>
      </w:r>
    </w:p>
    <w:p w:rsidR="00AF44AD" w:rsidRPr="006E6CF9" w:rsidRDefault="00AF44AD" w:rsidP="00AF44AD">
      <w:pPr>
        <w:numPr>
          <w:ilvl w:val="1"/>
          <w:numId w:val="1"/>
        </w:numPr>
        <w:rPr>
          <w:b/>
          <w:sz w:val="22"/>
          <w:szCs w:val="22"/>
          <w:lang w:val="nl-BE"/>
        </w:rPr>
      </w:pPr>
      <w:r w:rsidRPr="006E6CF9">
        <w:rPr>
          <w:rFonts w:eastAsia="Calibri"/>
          <w:sz w:val="22"/>
          <w:szCs w:val="22"/>
          <w:lang w:val="nl-BE" w:eastAsia="en-US"/>
        </w:rPr>
        <w:t>kennismaking met de lokale geschiedenis en cultuur</w:t>
      </w:r>
    </w:p>
    <w:p w:rsidR="00AF44AD" w:rsidRPr="006E6CF9" w:rsidRDefault="00AF44AD" w:rsidP="00AF44AD">
      <w:pPr>
        <w:numPr>
          <w:ilvl w:val="1"/>
          <w:numId w:val="1"/>
        </w:numPr>
        <w:rPr>
          <w:b/>
          <w:sz w:val="22"/>
          <w:szCs w:val="22"/>
          <w:lang w:val="nl-BE"/>
        </w:rPr>
      </w:pPr>
      <w:r w:rsidRPr="006E6CF9">
        <w:rPr>
          <w:rFonts w:eastAsia="Calibri"/>
          <w:sz w:val="22"/>
          <w:szCs w:val="22"/>
          <w:lang w:val="nl-BE" w:eastAsia="en-US"/>
        </w:rPr>
        <w:t>bezoek aan het Voltameer (excl. transportkosten)</w:t>
      </w:r>
    </w:p>
    <w:p w:rsidR="00AF44AD" w:rsidRDefault="00AF44AD" w:rsidP="00AF44AD">
      <w:pPr>
        <w:numPr>
          <w:ilvl w:val="1"/>
          <w:numId w:val="1"/>
        </w:numPr>
        <w:rPr>
          <w:b/>
          <w:sz w:val="22"/>
          <w:szCs w:val="22"/>
          <w:lang w:val="nl-BE"/>
        </w:rPr>
      </w:pPr>
      <w:r w:rsidRPr="006E6CF9">
        <w:rPr>
          <w:rFonts w:eastAsia="Calibri"/>
          <w:sz w:val="22"/>
          <w:szCs w:val="22"/>
          <w:lang w:val="nl-BE" w:eastAsia="en-US"/>
        </w:rPr>
        <w:t>toelichting bij lokale gewoonten</w:t>
      </w:r>
      <w:r w:rsidRPr="006E6CF9">
        <w:rPr>
          <w:b/>
          <w:sz w:val="22"/>
          <w:szCs w:val="22"/>
          <w:lang w:val="nl-BE"/>
        </w:rPr>
        <w:t>,</w:t>
      </w:r>
      <w:r w:rsidRPr="00820A67">
        <w:rPr>
          <w:sz w:val="22"/>
          <w:szCs w:val="22"/>
          <w:lang w:val="nl-BE"/>
        </w:rPr>
        <w:t xml:space="preserve"> dresscode</w:t>
      </w:r>
    </w:p>
    <w:p w:rsidR="00AF44AD" w:rsidRPr="00424BA8" w:rsidRDefault="00AF44AD" w:rsidP="00AF44AD">
      <w:pPr>
        <w:numPr>
          <w:ilvl w:val="1"/>
          <w:numId w:val="1"/>
        </w:numPr>
        <w:rPr>
          <w:b/>
          <w:sz w:val="22"/>
          <w:szCs w:val="22"/>
          <w:lang w:val="nl-BE"/>
        </w:rPr>
      </w:pPr>
      <w:r w:rsidRPr="006E6CF9">
        <w:rPr>
          <w:rFonts w:eastAsia="Calibri"/>
          <w:sz w:val="22"/>
          <w:szCs w:val="22"/>
          <w:lang w:val="nl-BE" w:eastAsia="en-US"/>
        </w:rPr>
        <w:t>transportmogelijkheden</w:t>
      </w:r>
    </w:p>
    <w:p w:rsidR="00AF44AD" w:rsidRDefault="00AF44AD" w:rsidP="00AF44AD">
      <w:pPr>
        <w:pStyle w:val="Lijstalinea"/>
        <w:rPr>
          <w:rFonts w:ascii="Times New Roman" w:hAnsi="Times New Roman"/>
          <w:sz w:val="22"/>
          <w:szCs w:val="22"/>
          <w:lang w:val="nl-BE"/>
        </w:rPr>
      </w:pPr>
      <w:r>
        <w:rPr>
          <w:rFonts w:ascii="Times New Roman" w:hAnsi="Times New Roman"/>
          <w:sz w:val="22"/>
          <w:szCs w:val="22"/>
          <w:lang w:val="nl-BE"/>
        </w:rPr>
        <w:t xml:space="preserve">*****  Vergoedingen voor de </w:t>
      </w:r>
      <w:proofErr w:type="spellStart"/>
      <w:r>
        <w:rPr>
          <w:rFonts w:ascii="Times New Roman" w:hAnsi="Times New Roman"/>
          <w:sz w:val="22"/>
          <w:szCs w:val="22"/>
          <w:lang w:val="nl-BE"/>
        </w:rPr>
        <w:t>Education</w:t>
      </w:r>
      <w:proofErr w:type="spellEnd"/>
      <w:r>
        <w:rPr>
          <w:rFonts w:ascii="Times New Roman" w:hAnsi="Times New Roman"/>
          <w:sz w:val="22"/>
          <w:szCs w:val="22"/>
          <w:lang w:val="nl-BE"/>
        </w:rPr>
        <w:t xml:space="preserve"> Office en scholen voor opmaak uitnodigingen en stagerapporten</w:t>
      </w:r>
    </w:p>
    <w:p w:rsidR="00AF44AD" w:rsidRDefault="00AF44AD" w:rsidP="00AF44AD">
      <w:pPr>
        <w:pStyle w:val="Lijstalinea"/>
        <w:rPr>
          <w:rFonts w:ascii="Times New Roman" w:hAnsi="Times New Roman"/>
          <w:sz w:val="22"/>
          <w:szCs w:val="22"/>
        </w:rPr>
      </w:pPr>
      <w:r w:rsidRPr="006556EE">
        <w:rPr>
          <w:rFonts w:ascii="Times New Roman" w:hAnsi="Times New Roman"/>
          <w:sz w:val="22"/>
          <w:szCs w:val="22"/>
        </w:rPr>
        <w:t>*</w:t>
      </w:r>
      <w:r>
        <w:rPr>
          <w:rFonts w:ascii="Times New Roman" w:hAnsi="Times New Roman"/>
          <w:sz w:val="22"/>
          <w:szCs w:val="22"/>
        </w:rPr>
        <w:t>*****</w:t>
      </w:r>
      <w:r w:rsidRPr="006556EE">
        <w:rPr>
          <w:rFonts w:ascii="Times New Roman" w:hAnsi="Times New Roman"/>
          <w:sz w:val="22"/>
          <w:szCs w:val="22"/>
        </w:rPr>
        <w:t xml:space="preserve"> Airport pick-up service: onkosten voor de begeleider, </w:t>
      </w:r>
      <w:r>
        <w:rPr>
          <w:rFonts w:ascii="Times New Roman" w:hAnsi="Times New Roman"/>
          <w:sz w:val="22"/>
          <w:szCs w:val="22"/>
        </w:rPr>
        <w:t xml:space="preserve">je vervoer van luchthaven naar hostel, vervoer van hostel naar busstation en </w:t>
      </w:r>
      <w:r w:rsidRPr="006556EE">
        <w:rPr>
          <w:rFonts w:ascii="Times New Roman" w:hAnsi="Times New Roman"/>
          <w:sz w:val="22"/>
          <w:szCs w:val="22"/>
        </w:rPr>
        <w:t xml:space="preserve">busvervoer naar </w:t>
      </w:r>
      <w:proofErr w:type="spellStart"/>
      <w:r w:rsidRPr="006556EE">
        <w:rPr>
          <w:rFonts w:ascii="Times New Roman" w:hAnsi="Times New Roman"/>
          <w:sz w:val="22"/>
          <w:szCs w:val="22"/>
        </w:rPr>
        <w:t>Kpando</w:t>
      </w:r>
      <w:proofErr w:type="spellEnd"/>
      <w:r>
        <w:rPr>
          <w:rFonts w:ascii="Times New Roman" w:hAnsi="Times New Roman"/>
          <w:sz w:val="22"/>
          <w:szCs w:val="22"/>
        </w:rPr>
        <w:t xml:space="preserve"> (inclusief bagage)</w:t>
      </w:r>
      <w:r w:rsidRPr="006556EE">
        <w:rPr>
          <w:rFonts w:ascii="Times New Roman" w:hAnsi="Times New Roman"/>
          <w:sz w:val="22"/>
          <w:szCs w:val="22"/>
        </w:rPr>
        <w:t>.</w:t>
      </w:r>
      <w:r>
        <w:rPr>
          <w:rFonts w:ascii="Times New Roman" w:hAnsi="Times New Roman"/>
          <w:sz w:val="22"/>
          <w:szCs w:val="22"/>
        </w:rPr>
        <w:t xml:space="preserve"> Bij het boeken van de eerste overnachting in Accra boek je wel extra bed voor de begeleider.</w:t>
      </w:r>
    </w:p>
    <w:p w:rsidR="00AF44AD" w:rsidRDefault="00AF44AD" w:rsidP="00AF44AD">
      <w:pPr>
        <w:pStyle w:val="Lijstalinea"/>
        <w:rPr>
          <w:b/>
          <w:sz w:val="22"/>
          <w:szCs w:val="22"/>
        </w:rPr>
      </w:pPr>
    </w:p>
    <w:p w:rsidR="00AF44AD" w:rsidRPr="00BE4E6D" w:rsidRDefault="00AF44AD" w:rsidP="00AF44AD">
      <w:pPr>
        <w:pStyle w:val="Lijstalinea"/>
        <w:ind w:left="0"/>
        <w:rPr>
          <w:sz w:val="22"/>
          <w:szCs w:val="22"/>
          <w:lang w:val="nl-BE"/>
        </w:rPr>
      </w:pPr>
      <w:r>
        <w:rPr>
          <w:b/>
          <w:sz w:val="22"/>
          <w:szCs w:val="22"/>
          <w:lang w:val="nl-BE"/>
        </w:rPr>
        <w:t xml:space="preserve">Niet inbegrepen: </w:t>
      </w:r>
      <w:r w:rsidRPr="00BE4E6D">
        <w:rPr>
          <w:sz w:val="22"/>
          <w:szCs w:val="22"/>
          <w:lang w:val="nl-BE"/>
        </w:rPr>
        <w:t xml:space="preserve">eerste overnachting Accra, </w:t>
      </w:r>
      <w:r>
        <w:rPr>
          <w:sz w:val="22"/>
          <w:szCs w:val="22"/>
          <w:lang w:val="nl-BE"/>
        </w:rPr>
        <w:t xml:space="preserve">maaltijden, excursies, </w:t>
      </w:r>
      <w:bookmarkStart w:id="0" w:name="_GoBack"/>
      <w:bookmarkEnd w:id="0"/>
      <w:r>
        <w:rPr>
          <w:sz w:val="22"/>
          <w:szCs w:val="22"/>
          <w:lang w:val="nl-BE"/>
        </w:rPr>
        <w:t>…</w:t>
      </w:r>
    </w:p>
    <w:p w:rsidR="00580C67" w:rsidRPr="00AF44AD" w:rsidRDefault="00580C67">
      <w:pPr>
        <w:rPr>
          <w:lang w:val="nl-BE"/>
        </w:rPr>
      </w:pPr>
    </w:p>
    <w:sectPr w:rsidR="00580C67" w:rsidRPr="00AF4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D7E"/>
    <w:multiLevelType w:val="hybridMultilevel"/>
    <w:tmpl w:val="4B0677FA"/>
    <w:lvl w:ilvl="0" w:tplc="91C6EE30">
      <w:numFmt w:val="bullet"/>
      <w:lvlText w:val=""/>
      <w:lvlJc w:val="left"/>
      <w:pPr>
        <w:ind w:left="780" w:hanging="360"/>
      </w:pPr>
      <w:rPr>
        <w:rFonts w:ascii="Symbol" w:eastAsia="Calibri" w:hAnsi="Symbol" w:cs="Times New Roman" w:hint="default"/>
      </w:rPr>
    </w:lvl>
    <w:lvl w:ilvl="1" w:tplc="08130003">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AD"/>
    <w:rsid w:val="00580C67"/>
    <w:rsid w:val="00AF44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E047"/>
  <w15:chartTrackingRefBased/>
  <w15:docId w15:val="{156F8DE8-3B57-4723-A2B4-AE931A79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44AD"/>
    <w:pPr>
      <w:suppressAutoHyphens/>
      <w:spacing w:after="0" w:line="240" w:lineRule="auto"/>
    </w:pPr>
    <w:rPr>
      <w:rFonts w:ascii="Times New Roman" w:eastAsia="Times New Roman" w:hAnsi="Times New Roman" w:cs="Times New Roman"/>
      <w:sz w:val="24"/>
      <w:szCs w:val="24"/>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44AD"/>
    <w:pPr>
      <w:suppressAutoHyphens w:val="0"/>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7A8897AE.dotm</Template>
  <TotalTime>2</TotalTime>
  <Pages>1</Pages>
  <Words>350</Words>
  <Characters>1926</Characters>
  <Application>Microsoft Office Word</Application>
  <DocSecurity>0</DocSecurity>
  <Lines>16</Lines>
  <Paragraphs>4</Paragraphs>
  <ScaleCrop>false</ScaleCrop>
  <Company>Agentschap voor Landbouw en Visserij (ALV)</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Somers</dc:creator>
  <cp:keywords/>
  <dc:description/>
  <cp:lastModifiedBy>Luc Somers</cp:lastModifiedBy>
  <cp:revision>1</cp:revision>
  <dcterms:created xsi:type="dcterms:W3CDTF">2019-02-27T18:29:00Z</dcterms:created>
  <dcterms:modified xsi:type="dcterms:W3CDTF">2019-02-27T18:31:00Z</dcterms:modified>
</cp:coreProperties>
</file>